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838"/>
        <w:gridCol w:w="1650"/>
        <w:gridCol w:w="1894"/>
        <w:gridCol w:w="1984"/>
        <w:gridCol w:w="1985"/>
        <w:gridCol w:w="1559"/>
        <w:gridCol w:w="1559"/>
        <w:gridCol w:w="2127"/>
      </w:tblGrid>
      <w:tr w:rsidR="00CF23E8" w:rsidTr="00CF23E8">
        <w:tc>
          <w:tcPr>
            <w:tcW w:w="1838" w:type="dxa"/>
          </w:tcPr>
          <w:p w:rsidR="008C22CF" w:rsidRPr="00CF23E8" w:rsidRDefault="008C22CF">
            <w:pPr>
              <w:rPr>
                <w:b/>
              </w:rPr>
            </w:pPr>
            <w:r w:rsidRPr="00CF23E8">
              <w:rPr>
                <w:b/>
              </w:rPr>
              <w:t>Тариф</w:t>
            </w:r>
          </w:p>
        </w:tc>
        <w:tc>
          <w:tcPr>
            <w:tcW w:w="1650" w:type="dxa"/>
          </w:tcPr>
          <w:p w:rsidR="008C22CF" w:rsidRPr="00CF23E8" w:rsidRDefault="008C22CF">
            <w:pPr>
              <w:rPr>
                <w:b/>
              </w:rPr>
            </w:pPr>
            <w:r w:rsidRPr="00CF23E8">
              <w:rPr>
                <w:b/>
              </w:rPr>
              <w:t>Обслуживание счета (мес.)</w:t>
            </w:r>
          </w:p>
        </w:tc>
        <w:tc>
          <w:tcPr>
            <w:tcW w:w="1894" w:type="dxa"/>
          </w:tcPr>
          <w:p w:rsidR="008C22CF" w:rsidRPr="00CF23E8" w:rsidRDefault="008C22CF">
            <w:pPr>
              <w:rPr>
                <w:b/>
              </w:rPr>
            </w:pPr>
            <w:r w:rsidRPr="00CF23E8">
              <w:rPr>
                <w:b/>
              </w:rPr>
              <w:t>Платежи партнерам в другие банки</w:t>
            </w:r>
          </w:p>
        </w:tc>
        <w:tc>
          <w:tcPr>
            <w:tcW w:w="1984" w:type="dxa"/>
          </w:tcPr>
          <w:p w:rsidR="008C22CF" w:rsidRPr="00CF23E8" w:rsidRDefault="008C22CF">
            <w:pPr>
              <w:rPr>
                <w:b/>
              </w:rPr>
            </w:pPr>
            <w:r w:rsidRPr="00CF23E8">
              <w:rPr>
                <w:b/>
              </w:rPr>
              <w:t>Обслуживание карты Альфа-бизнес</w:t>
            </w:r>
          </w:p>
        </w:tc>
        <w:tc>
          <w:tcPr>
            <w:tcW w:w="1985" w:type="dxa"/>
          </w:tcPr>
          <w:p w:rsidR="008C22CF" w:rsidRPr="00CF23E8" w:rsidRDefault="008C22CF">
            <w:pPr>
              <w:rPr>
                <w:b/>
              </w:rPr>
            </w:pPr>
            <w:r w:rsidRPr="00CF23E8">
              <w:rPr>
                <w:b/>
              </w:rPr>
              <w:t>Внесение наличных по карте</w:t>
            </w:r>
          </w:p>
        </w:tc>
        <w:tc>
          <w:tcPr>
            <w:tcW w:w="1559" w:type="dxa"/>
          </w:tcPr>
          <w:p w:rsidR="008C22CF" w:rsidRPr="00CF23E8" w:rsidRDefault="008C22CF">
            <w:pPr>
              <w:rPr>
                <w:b/>
              </w:rPr>
            </w:pPr>
            <w:r w:rsidRPr="00CF23E8">
              <w:rPr>
                <w:b/>
              </w:rPr>
              <w:t>Зачисление средств на счет</w:t>
            </w:r>
          </w:p>
        </w:tc>
        <w:tc>
          <w:tcPr>
            <w:tcW w:w="1559" w:type="dxa"/>
          </w:tcPr>
          <w:p w:rsidR="008C22CF" w:rsidRPr="00CF23E8" w:rsidRDefault="008C22CF">
            <w:pPr>
              <w:rPr>
                <w:b/>
              </w:rPr>
            </w:pPr>
            <w:r w:rsidRPr="00CF23E8">
              <w:rPr>
                <w:b/>
              </w:rPr>
              <w:t>Переводы на счет физлица</w:t>
            </w:r>
          </w:p>
        </w:tc>
        <w:tc>
          <w:tcPr>
            <w:tcW w:w="2127" w:type="dxa"/>
          </w:tcPr>
          <w:p w:rsidR="008C22CF" w:rsidRPr="00CF23E8" w:rsidRDefault="008C22CF">
            <w:pPr>
              <w:rPr>
                <w:b/>
              </w:rPr>
            </w:pPr>
            <w:r w:rsidRPr="00CF23E8">
              <w:rPr>
                <w:b/>
              </w:rPr>
              <w:t>Снятие с карты</w:t>
            </w:r>
          </w:p>
        </w:tc>
      </w:tr>
      <w:tr w:rsidR="00CF23E8" w:rsidTr="00CF23E8">
        <w:tc>
          <w:tcPr>
            <w:tcW w:w="1838" w:type="dxa"/>
          </w:tcPr>
          <w:p w:rsidR="008C22CF" w:rsidRPr="00CF23E8" w:rsidRDefault="008C22CF">
            <w:pPr>
              <w:rPr>
                <w:b/>
              </w:rPr>
            </w:pPr>
            <w:r w:rsidRPr="00CF23E8">
              <w:rPr>
                <w:b/>
              </w:rPr>
              <w:t>Просто 1%</w:t>
            </w:r>
          </w:p>
        </w:tc>
        <w:tc>
          <w:tcPr>
            <w:tcW w:w="1650" w:type="dxa"/>
          </w:tcPr>
          <w:p w:rsidR="008C22CF" w:rsidRDefault="008C22CF">
            <w:r>
              <w:t>0 руб.</w:t>
            </w:r>
          </w:p>
        </w:tc>
        <w:tc>
          <w:tcPr>
            <w:tcW w:w="1894" w:type="dxa"/>
          </w:tcPr>
          <w:p w:rsidR="008C22CF" w:rsidRDefault="008C22CF">
            <w:r>
              <w:t>0 руб.</w:t>
            </w:r>
          </w:p>
        </w:tc>
        <w:tc>
          <w:tcPr>
            <w:tcW w:w="1984" w:type="dxa"/>
          </w:tcPr>
          <w:p w:rsidR="008C22CF" w:rsidRDefault="008C22CF">
            <w:r>
              <w:t>0 руб.</w:t>
            </w:r>
          </w:p>
        </w:tc>
        <w:tc>
          <w:tcPr>
            <w:tcW w:w="1985" w:type="dxa"/>
          </w:tcPr>
          <w:p w:rsidR="008C22CF" w:rsidRDefault="008C22CF">
            <w:r>
              <w:t>0 руб.</w:t>
            </w:r>
          </w:p>
        </w:tc>
        <w:tc>
          <w:tcPr>
            <w:tcW w:w="1559" w:type="dxa"/>
          </w:tcPr>
          <w:p w:rsidR="008C22CF" w:rsidRDefault="008C22CF">
            <w:r>
              <w:t>1 %</w:t>
            </w:r>
          </w:p>
        </w:tc>
        <w:tc>
          <w:tcPr>
            <w:tcW w:w="1559" w:type="dxa"/>
          </w:tcPr>
          <w:p w:rsidR="008C22CF" w:rsidRDefault="008C22CF" w:rsidP="008C22CF">
            <w:r>
              <w:t xml:space="preserve">0 руб. до 6 млн. руб. </w:t>
            </w:r>
          </w:p>
        </w:tc>
        <w:tc>
          <w:tcPr>
            <w:tcW w:w="2127" w:type="dxa"/>
          </w:tcPr>
          <w:p w:rsidR="008C22CF" w:rsidRDefault="008C22CF">
            <w:r>
              <w:t>0 руб. до 2 млн. руб.</w:t>
            </w:r>
          </w:p>
        </w:tc>
      </w:tr>
      <w:tr w:rsidR="00CF23E8" w:rsidTr="00CF23E8">
        <w:tc>
          <w:tcPr>
            <w:tcW w:w="1838" w:type="dxa"/>
          </w:tcPr>
          <w:p w:rsidR="008C22CF" w:rsidRPr="00CF23E8" w:rsidRDefault="008C22CF">
            <w:pPr>
              <w:rPr>
                <w:b/>
              </w:rPr>
            </w:pPr>
            <w:r w:rsidRPr="00CF23E8">
              <w:rPr>
                <w:b/>
              </w:rPr>
              <w:t>Удачный выбор</w:t>
            </w:r>
          </w:p>
        </w:tc>
        <w:tc>
          <w:tcPr>
            <w:tcW w:w="1650" w:type="dxa"/>
          </w:tcPr>
          <w:p w:rsidR="008C22CF" w:rsidRDefault="008C22CF">
            <w:r>
              <w:t>1690 руб.</w:t>
            </w:r>
          </w:p>
          <w:p w:rsidR="008C22CF" w:rsidRDefault="008C22CF" w:rsidP="008C22CF">
            <w:r>
              <w:t>2 месяца бесплатно при оплате за год</w:t>
            </w:r>
          </w:p>
        </w:tc>
        <w:tc>
          <w:tcPr>
            <w:tcW w:w="1894" w:type="dxa"/>
          </w:tcPr>
          <w:p w:rsidR="008C22CF" w:rsidRDefault="008C22CF">
            <w:r>
              <w:t>0 руб. до 10 шт., далее 25 руб. за платеж</w:t>
            </w:r>
          </w:p>
        </w:tc>
        <w:tc>
          <w:tcPr>
            <w:tcW w:w="1984" w:type="dxa"/>
          </w:tcPr>
          <w:p w:rsidR="008C22CF" w:rsidRDefault="008C22CF">
            <w:r>
              <w:t xml:space="preserve">0 руб. </w:t>
            </w:r>
            <w:r w:rsidRPr="008C22CF">
              <w:t>первые 6 месяцев, далее - 299 ₽ в месяц</w:t>
            </w:r>
          </w:p>
        </w:tc>
        <w:tc>
          <w:tcPr>
            <w:tcW w:w="1985" w:type="dxa"/>
          </w:tcPr>
          <w:p w:rsidR="008C22CF" w:rsidRDefault="008C22CF">
            <w:r>
              <w:t xml:space="preserve">0 руб. </w:t>
            </w:r>
          </w:p>
        </w:tc>
        <w:tc>
          <w:tcPr>
            <w:tcW w:w="1559" w:type="dxa"/>
          </w:tcPr>
          <w:p w:rsidR="008C22CF" w:rsidRDefault="008C22CF">
            <w:r>
              <w:t>-</w:t>
            </w:r>
          </w:p>
        </w:tc>
        <w:tc>
          <w:tcPr>
            <w:tcW w:w="1559" w:type="dxa"/>
          </w:tcPr>
          <w:p w:rsidR="008C22CF" w:rsidRDefault="008C22CF">
            <w:r>
              <w:t>0 руб. до 200000 руб.</w:t>
            </w:r>
          </w:p>
        </w:tc>
        <w:tc>
          <w:tcPr>
            <w:tcW w:w="2127" w:type="dxa"/>
          </w:tcPr>
          <w:p w:rsidR="008C22CF" w:rsidRDefault="008C22CF">
            <w:r>
              <w:t>1% или минимум 159 руб. до 200000 руб.</w:t>
            </w:r>
          </w:p>
        </w:tc>
      </w:tr>
      <w:tr w:rsidR="00CF23E8" w:rsidTr="00CF23E8">
        <w:tc>
          <w:tcPr>
            <w:tcW w:w="1838" w:type="dxa"/>
          </w:tcPr>
          <w:p w:rsidR="008C22CF" w:rsidRPr="00CF23E8" w:rsidRDefault="008C22CF">
            <w:pPr>
              <w:rPr>
                <w:b/>
              </w:rPr>
            </w:pPr>
            <w:r w:rsidRPr="00CF23E8">
              <w:rPr>
                <w:b/>
              </w:rPr>
              <w:t>ВЭД +</w:t>
            </w:r>
          </w:p>
        </w:tc>
        <w:tc>
          <w:tcPr>
            <w:tcW w:w="1650" w:type="dxa"/>
          </w:tcPr>
          <w:p w:rsidR="008C22CF" w:rsidRDefault="008C22CF">
            <w:r>
              <w:t>3690 руб.</w:t>
            </w:r>
          </w:p>
          <w:p w:rsidR="008C22CF" w:rsidRDefault="008C22CF">
            <w:r w:rsidRPr="008C22CF">
              <w:t>2 месяца бесплатно при оплате за год</w:t>
            </w:r>
          </w:p>
        </w:tc>
        <w:tc>
          <w:tcPr>
            <w:tcW w:w="1894" w:type="dxa"/>
          </w:tcPr>
          <w:p w:rsidR="008C22CF" w:rsidRDefault="008C22CF" w:rsidP="008C22CF">
            <w:r w:rsidRPr="008C22CF">
              <w:t xml:space="preserve">0 руб. до </w:t>
            </w:r>
            <w:r>
              <w:t>15</w:t>
            </w:r>
            <w:r w:rsidRPr="008C22CF">
              <w:t xml:space="preserve"> шт., далее 25</w:t>
            </w:r>
            <w:r>
              <w:t xml:space="preserve"> </w:t>
            </w:r>
            <w:r w:rsidRPr="008C22CF">
              <w:t>руб. за платеж</w:t>
            </w:r>
          </w:p>
        </w:tc>
        <w:tc>
          <w:tcPr>
            <w:tcW w:w="1984" w:type="dxa"/>
          </w:tcPr>
          <w:p w:rsidR="008C22CF" w:rsidRDefault="008C22CF">
            <w:r w:rsidRPr="008C22CF">
              <w:t>0 руб. первые 6 месяцев, далее - 299 ₽ в месяц</w:t>
            </w:r>
          </w:p>
        </w:tc>
        <w:tc>
          <w:tcPr>
            <w:tcW w:w="1985" w:type="dxa"/>
          </w:tcPr>
          <w:p w:rsidR="008C22CF" w:rsidRDefault="008C22CF">
            <w:r>
              <w:t>0 руб.</w:t>
            </w:r>
          </w:p>
        </w:tc>
        <w:tc>
          <w:tcPr>
            <w:tcW w:w="1559" w:type="dxa"/>
          </w:tcPr>
          <w:p w:rsidR="008C22CF" w:rsidRDefault="008C22CF">
            <w:r>
              <w:t>-</w:t>
            </w:r>
          </w:p>
        </w:tc>
        <w:tc>
          <w:tcPr>
            <w:tcW w:w="1559" w:type="dxa"/>
          </w:tcPr>
          <w:p w:rsidR="008C22CF" w:rsidRDefault="008C22CF" w:rsidP="008C22CF">
            <w:r w:rsidRPr="008C22CF">
              <w:t xml:space="preserve">0 руб. до </w:t>
            </w:r>
            <w:r>
              <w:t>3</w:t>
            </w:r>
            <w:r w:rsidRPr="008C22CF">
              <w:t>00000 руб</w:t>
            </w:r>
            <w:r>
              <w:t>.</w:t>
            </w:r>
          </w:p>
        </w:tc>
        <w:tc>
          <w:tcPr>
            <w:tcW w:w="2127" w:type="dxa"/>
          </w:tcPr>
          <w:p w:rsidR="008C22CF" w:rsidRDefault="008C22CF" w:rsidP="008C22CF">
            <w:r>
              <w:t>0,75</w:t>
            </w:r>
            <w:r w:rsidRPr="008C22CF">
              <w:t>% или минимум 1</w:t>
            </w:r>
            <w:r>
              <w:t>80 руб. до 3</w:t>
            </w:r>
            <w:r w:rsidRPr="008C22CF">
              <w:t>00000 руб.</w:t>
            </w:r>
          </w:p>
        </w:tc>
      </w:tr>
      <w:tr w:rsidR="00CF23E8" w:rsidTr="00CF23E8">
        <w:tc>
          <w:tcPr>
            <w:tcW w:w="1838" w:type="dxa"/>
          </w:tcPr>
          <w:p w:rsidR="008C22CF" w:rsidRPr="00CF23E8" w:rsidRDefault="008C22CF">
            <w:pPr>
              <w:rPr>
                <w:b/>
              </w:rPr>
            </w:pPr>
            <w:r w:rsidRPr="00CF23E8">
              <w:rPr>
                <w:b/>
              </w:rPr>
              <w:t>Все, что надо</w:t>
            </w:r>
          </w:p>
        </w:tc>
        <w:tc>
          <w:tcPr>
            <w:tcW w:w="1650" w:type="dxa"/>
          </w:tcPr>
          <w:p w:rsidR="008C22CF" w:rsidRDefault="008C22CF">
            <w:r>
              <w:t>9900 руб.</w:t>
            </w:r>
            <w:r w:rsidR="00CF23E8">
              <w:t xml:space="preserve"> П</w:t>
            </w:r>
            <w:r w:rsidR="00CF23E8" w:rsidRPr="00CF23E8">
              <w:t>ри оплате сразу на 9 месяцев обслуживания счета вы получаете еще 3 месяца в подарок</w:t>
            </w:r>
          </w:p>
        </w:tc>
        <w:tc>
          <w:tcPr>
            <w:tcW w:w="1894" w:type="dxa"/>
          </w:tcPr>
          <w:p w:rsidR="008C22CF" w:rsidRDefault="008C22CF">
            <w:r>
              <w:t>0 руб.</w:t>
            </w:r>
          </w:p>
        </w:tc>
        <w:tc>
          <w:tcPr>
            <w:tcW w:w="1984" w:type="dxa"/>
          </w:tcPr>
          <w:p w:rsidR="008C22CF" w:rsidRDefault="00CF23E8" w:rsidP="00CF23E8">
            <w:r>
              <w:t>-</w:t>
            </w:r>
          </w:p>
        </w:tc>
        <w:tc>
          <w:tcPr>
            <w:tcW w:w="1985" w:type="dxa"/>
          </w:tcPr>
          <w:p w:rsidR="008C22CF" w:rsidRDefault="00CF23E8" w:rsidP="00CF23E8">
            <w:r>
              <w:t xml:space="preserve">0 руб. до 3 000 000 руб. </w:t>
            </w:r>
            <w:bookmarkStart w:id="0" w:name="_GoBack"/>
            <w:bookmarkEnd w:id="0"/>
            <w:r>
              <w:t>далее — 0,20%</w:t>
            </w:r>
          </w:p>
        </w:tc>
        <w:tc>
          <w:tcPr>
            <w:tcW w:w="1559" w:type="dxa"/>
          </w:tcPr>
          <w:p w:rsidR="008C22CF" w:rsidRDefault="00CF23E8">
            <w:r>
              <w:t>-</w:t>
            </w:r>
          </w:p>
        </w:tc>
        <w:tc>
          <w:tcPr>
            <w:tcW w:w="1559" w:type="dxa"/>
          </w:tcPr>
          <w:p w:rsidR="008C22CF" w:rsidRDefault="00CF23E8">
            <w:r>
              <w:t>0 руб. до 500000 руб.</w:t>
            </w:r>
          </w:p>
        </w:tc>
        <w:tc>
          <w:tcPr>
            <w:tcW w:w="2127" w:type="dxa"/>
          </w:tcPr>
          <w:p w:rsidR="008C22CF" w:rsidRDefault="00CF23E8">
            <w:r>
              <w:t>-</w:t>
            </w:r>
          </w:p>
        </w:tc>
      </w:tr>
    </w:tbl>
    <w:p w:rsidR="00C86C59" w:rsidRDefault="00C86C59"/>
    <w:sectPr w:rsidR="00C86C59" w:rsidSect="008C22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CF"/>
    <w:rsid w:val="008C22CF"/>
    <w:rsid w:val="00C86C59"/>
    <w:rsid w:val="00C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DA6C"/>
  <w15:chartTrackingRefBased/>
  <w15:docId w15:val="{D4389171-7EBB-4664-A350-48BDEC43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47BA-906A-4403-B283-7328AE17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Ельсова</dc:creator>
  <cp:keywords/>
  <dc:description/>
  <cp:lastModifiedBy>Юлия Ельсова</cp:lastModifiedBy>
  <cp:revision>1</cp:revision>
  <dcterms:created xsi:type="dcterms:W3CDTF">2019-09-09T10:11:00Z</dcterms:created>
  <dcterms:modified xsi:type="dcterms:W3CDTF">2019-09-09T10:37:00Z</dcterms:modified>
</cp:coreProperties>
</file>