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Сроки оказания услуги</w:t>
            </w:r>
          </w:p>
        </w:tc>
        <w:tc>
          <w:tcPr>
            <w:tcW w:w="6089" w:type="dxa"/>
          </w:tcPr>
          <w:p w:rsidR="00061153" w:rsidRPr="00061153" w:rsidRDefault="0066381B" w:rsidP="00061153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В с момента обращения до полного решения задачи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C8447C">
            <w:pPr>
              <w:spacing w:after="160" w:line="259" w:lineRule="auto"/>
            </w:pPr>
            <w:r w:rsidRPr="00061153">
              <w:t xml:space="preserve">Более </w:t>
            </w:r>
            <w:r w:rsidR="005A1F48">
              <w:t>10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B976F7" w:rsidP="00066451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- </w:t>
            </w:r>
            <w:r w:rsidR="00061153" w:rsidRPr="00061153">
              <w:rPr>
                <w:lang w:bidi="ru-RU"/>
              </w:rPr>
              <w:t xml:space="preserve">после </w:t>
            </w:r>
            <w:r w:rsidR="00C8447C">
              <w:rPr>
                <w:lang w:bidi="ru-RU"/>
              </w:rPr>
              <w:t xml:space="preserve">договоренности </w:t>
            </w:r>
            <w:r w:rsidR="00061153" w:rsidRPr="00061153">
              <w:rPr>
                <w:lang w:bidi="ru-RU"/>
              </w:rPr>
              <w:t>с Исполнителем</w:t>
            </w:r>
            <w:r w:rsidR="00C8447C">
              <w:rPr>
                <w:lang w:bidi="ru-RU"/>
              </w:rPr>
              <w:t>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AB1145" w:rsidRPr="00D21723" w:rsidRDefault="00AB1145" w:rsidP="00AB1145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ru-RU"/>
              </w:rPr>
            </w:pPr>
            <w:r w:rsidRPr="00D21723">
              <w:rPr>
                <w:rFonts w:eastAsia="Times New Roman" w:cstheme="minorHAnsi"/>
                <w:lang w:eastAsia="ru-RU"/>
              </w:rPr>
              <w:t>-Анализ состояния бухгалтерского и налогового учета;</w:t>
            </w:r>
          </w:p>
          <w:p w:rsidR="00AB1145" w:rsidRPr="00D21723" w:rsidRDefault="00AB1145" w:rsidP="00AB1145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ru-RU"/>
              </w:rPr>
            </w:pPr>
            <w:r w:rsidRPr="00D21723">
              <w:rPr>
                <w:rFonts w:eastAsia="Times New Roman" w:cstheme="minorHAnsi"/>
                <w:lang w:eastAsia="ru-RU"/>
              </w:rPr>
              <w:t>-Первичная обработка имеющейся в организации бухгалтерской документации, выявление недостающих документов;</w:t>
            </w:r>
          </w:p>
          <w:p w:rsidR="00AB1145" w:rsidRPr="00D21723" w:rsidRDefault="00AB1145" w:rsidP="00AB1145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ru-RU"/>
              </w:rPr>
            </w:pPr>
            <w:r w:rsidRPr="00D21723">
              <w:rPr>
                <w:rFonts w:eastAsia="Times New Roman" w:cstheme="minorHAnsi"/>
                <w:lang w:eastAsia="ru-RU"/>
              </w:rPr>
              <w:t>-Восстановление необходимой документации, отсутствие которой было обнаружено в ходе проведения первого и второго этапов работ;</w:t>
            </w:r>
          </w:p>
          <w:p w:rsidR="00AB1145" w:rsidRPr="00D21723" w:rsidRDefault="00AB1145" w:rsidP="00AB1145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ru-RU"/>
              </w:rPr>
            </w:pPr>
            <w:r w:rsidRPr="00D21723">
              <w:rPr>
                <w:rFonts w:eastAsia="Times New Roman" w:cstheme="minorHAnsi"/>
                <w:lang w:eastAsia="ru-RU"/>
              </w:rPr>
              <w:t>-Формирование регистров бухгалтерского учёта и отчётности организации;</w:t>
            </w:r>
          </w:p>
          <w:p w:rsidR="00AB1145" w:rsidRPr="00D21723" w:rsidRDefault="00AB1145" w:rsidP="00AB1145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ru-RU"/>
              </w:rPr>
            </w:pPr>
            <w:r w:rsidRPr="00D21723">
              <w:rPr>
                <w:rFonts w:eastAsia="Times New Roman" w:cstheme="minorHAnsi"/>
                <w:lang w:eastAsia="ru-RU"/>
              </w:rPr>
              <w:t>-Составление достоверной   бухгалтерской   отчётности;</w:t>
            </w:r>
          </w:p>
          <w:p w:rsidR="00AB1145" w:rsidRPr="00D21723" w:rsidRDefault="00AB1145" w:rsidP="00AB1145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ru-RU"/>
              </w:rPr>
            </w:pPr>
            <w:r w:rsidRPr="00D21723">
              <w:rPr>
                <w:rFonts w:eastAsia="Times New Roman" w:cstheme="minorHAnsi"/>
                <w:lang w:eastAsia="ru-RU"/>
              </w:rPr>
              <w:t>-Расчёт необходимых налоговых платежей;</w:t>
            </w:r>
          </w:p>
          <w:p w:rsidR="00066451" w:rsidRPr="00D21723" w:rsidRDefault="00AB1145" w:rsidP="00D2172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ru-RU"/>
              </w:rPr>
            </w:pPr>
            <w:r w:rsidRPr="00D21723">
              <w:rPr>
                <w:rFonts w:eastAsia="Times New Roman" w:cstheme="minorHAnsi"/>
                <w:lang w:eastAsia="ru-RU"/>
              </w:rPr>
              <w:t>-Составление и, при необходимости, подача заполненных налоговых деклараций в ИФНС и Фонды. 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Перечень документов </w:t>
            </w:r>
          </w:p>
        </w:tc>
        <w:tc>
          <w:tcPr>
            <w:tcW w:w="6089" w:type="dxa"/>
          </w:tcPr>
          <w:p w:rsidR="00061153" w:rsidRPr="00061153" w:rsidRDefault="00061153" w:rsidP="00061153">
            <w:pPr>
              <w:spacing w:after="160" w:line="259" w:lineRule="auto"/>
            </w:pP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Дополнительная информация</w:t>
            </w:r>
          </w:p>
        </w:tc>
        <w:tc>
          <w:tcPr>
            <w:tcW w:w="6089" w:type="dxa"/>
          </w:tcPr>
          <w:p w:rsidR="00061153" w:rsidRPr="00061153" w:rsidRDefault="00D21723" w:rsidP="00061153">
            <w:pPr>
              <w:spacing w:after="160" w:line="259" w:lineRule="auto"/>
              <w:rPr>
                <w:lang w:bidi="ru-RU"/>
              </w:rPr>
            </w:pPr>
            <w:r w:rsidRPr="00D21723">
              <w:rPr>
                <w:lang w:bidi="ru-RU"/>
              </w:rPr>
              <w:t>Территория оказания Москва и Московская  область.</w:t>
            </w:r>
          </w:p>
        </w:tc>
      </w:tr>
    </w:tbl>
    <w:p w:rsidR="00061153" w:rsidRPr="00061153" w:rsidRDefault="00061153" w:rsidP="00061153"/>
    <w:p w:rsidR="00061153" w:rsidRPr="00061153" w:rsidRDefault="00061153" w:rsidP="00061153">
      <w:bookmarkStart w:id="0" w:name="_GoBack"/>
      <w:bookmarkEnd w:id="0"/>
    </w:p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 w:rsidSect="00A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135"/>
    <w:multiLevelType w:val="multilevel"/>
    <w:tmpl w:val="84E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3253B"/>
    <w:multiLevelType w:val="multilevel"/>
    <w:tmpl w:val="F35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45E40"/>
    <w:multiLevelType w:val="multilevel"/>
    <w:tmpl w:val="02F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F495B"/>
    <w:multiLevelType w:val="multilevel"/>
    <w:tmpl w:val="B4C6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153"/>
    <w:rsid w:val="00061153"/>
    <w:rsid w:val="00066451"/>
    <w:rsid w:val="003969DB"/>
    <w:rsid w:val="00424876"/>
    <w:rsid w:val="005A1F48"/>
    <w:rsid w:val="0066381B"/>
    <w:rsid w:val="008C0B82"/>
    <w:rsid w:val="00A25342"/>
    <w:rsid w:val="00AB1145"/>
    <w:rsid w:val="00B976F7"/>
    <w:rsid w:val="00C8447C"/>
    <w:rsid w:val="00D21723"/>
    <w:rsid w:val="00E1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B11A"/>
  <w15:docId w15:val="{AEC81124-CDCB-41FD-8597-2E608075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2019-02-11T20:04:00Z</dcterms:created>
  <dcterms:modified xsi:type="dcterms:W3CDTF">2019-02-12T10:02:00Z</dcterms:modified>
</cp:coreProperties>
</file>